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7A37" w14:textId="75E0F164" w:rsidR="00523683" w:rsidRDefault="00523683" w:rsidP="00D05EEB">
      <w:pPr>
        <w:tabs>
          <w:tab w:val="left" w:pos="3600"/>
          <w:tab w:val="right" w:pos="9360"/>
        </w:tabs>
      </w:pPr>
      <w:r>
        <w:rPr>
          <w:noProof/>
        </w:rPr>
        <w:drawing>
          <wp:inline distT="0" distB="0" distL="0" distR="0" wp14:anchorId="46D70CEE" wp14:editId="4349D0EC">
            <wp:extent cx="1227799" cy="374072"/>
            <wp:effectExtent l="0" t="0" r="0" b="6985"/>
            <wp:docPr id="218279204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79204" name="Picture 2" descr="A black and grey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41" cy="3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EEB">
        <w:tab/>
      </w:r>
      <w:r w:rsidR="0027229D">
        <w:rPr>
          <w:noProof/>
        </w:rPr>
        <w:drawing>
          <wp:inline distT="0" distB="0" distL="0" distR="0" wp14:anchorId="24F85921" wp14:editId="3469EBCA">
            <wp:extent cx="1662430" cy="666750"/>
            <wp:effectExtent l="0" t="0" r="0" b="0"/>
            <wp:docPr id="152940452" name="Picture 1" descr="A blue and green square with white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0452" name="Picture 1" descr="A blue and green square with white arrow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5" b="13763"/>
                    <a:stretch/>
                  </pic:blipFill>
                  <pic:spPr bwMode="auto">
                    <a:xfrm>
                      <a:off x="0" y="0"/>
                      <a:ext cx="1698123" cy="6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5EEB">
        <w:rPr>
          <w:noProof/>
        </w:rPr>
        <w:tab/>
      </w:r>
      <w:r w:rsidR="00D05EEB">
        <w:rPr>
          <w:noProof/>
        </w:rPr>
        <w:drawing>
          <wp:inline distT="0" distB="0" distL="0" distR="0" wp14:anchorId="519978E5" wp14:editId="59BCB38F">
            <wp:extent cx="1459719" cy="574675"/>
            <wp:effectExtent l="0" t="0" r="7620" b="0"/>
            <wp:docPr id="68058679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86798" name="Picture 1" descr="A close-up of a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3" t="30603" r="2726" b="35209"/>
                    <a:stretch/>
                  </pic:blipFill>
                  <pic:spPr bwMode="auto">
                    <a:xfrm>
                      <a:off x="0" y="0"/>
                      <a:ext cx="1483814" cy="58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6CF20" w14:textId="77777777" w:rsidR="00523683" w:rsidRDefault="00523683" w:rsidP="00523683">
      <w:pPr>
        <w:rPr>
          <w:b/>
          <w:bCs/>
          <w:sz w:val="24"/>
          <w:szCs w:val="24"/>
        </w:rPr>
      </w:pPr>
    </w:p>
    <w:p w14:paraId="00754653" w14:textId="77777777" w:rsidR="00D05EEB" w:rsidRDefault="00D05EEB" w:rsidP="00523683">
      <w:pPr>
        <w:rPr>
          <w:b/>
          <w:bCs/>
          <w:sz w:val="24"/>
          <w:szCs w:val="24"/>
        </w:rPr>
      </w:pPr>
    </w:p>
    <w:p w14:paraId="55566283" w14:textId="4C80B38F" w:rsidR="00523683" w:rsidRDefault="00523683" w:rsidP="00523683">
      <w:r>
        <w:rPr>
          <w:b/>
          <w:bCs/>
          <w:sz w:val="24"/>
          <w:szCs w:val="24"/>
        </w:rPr>
        <w:t>The Getting Hired Playbook (GHP)</w:t>
      </w:r>
    </w:p>
    <w:p w14:paraId="6E0E1307" w14:textId="3EA88A6C" w:rsidR="00523683" w:rsidRDefault="00523683" w:rsidP="00523683">
      <w:pPr>
        <w:rPr>
          <w:b/>
          <w:bCs/>
          <w:i/>
          <w:iCs/>
        </w:rPr>
      </w:pPr>
      <w:r>
        <w:rPr>
          <w:sz w:val="24"/>
          <w:szCs w:val="24"/>
        </w:rPr>
        <w:t xml:space="preserve">Brought to you by NSITE in partnership with AccessAbility Officer </w:t>
      </w:r>
    </w:p>
    <w:p w14:paraId="2CFCF2C6" w14:textId="77777777" w:rsidR="00523683" w:rsidRDefault="00523683" w:rsidP="00523683">
      <w:pPr>
        <w:rPr>
          <w:sz w:val="24"/>
          <w:szCs w:val="24"/>
        </w:rPr>
      </w:pPr>
    </w:p>
    <w:p w14:paraId="7EFA59E3" w14:textId="77777777" w:rsidR="00523683" w:rsidRDefault="00523683" w:rsidP="00523683">
      <w:pPr>
        <w:rPr>
          <w:sz w:val="24"/>
          <w:szCs w:val="24"/>
        </w:rPr>
      </w:pPr>
      <w:r>
        <w:rPr>
          <w:sz w:val="24"/>
          <w:szCs w:val="24"/>
        </w:rPr>
        <w:t>The GHP teaches disabled job seekers the most effective tactics and strategies proven to create more interviews and opportunities for getting hired across a blended 12-week program.</w:t>
      </w:r>
    </w:p>
    <w:p w14:paraId="65575000" w14:textId="77777777" w:rsidR="00523683" w:rsidRDefault="00523683" w:rsidP="00523683">
      <w:r>
        <w:rPr>
          <w:sz w:val="24"/>
          <w:szCs w:val="24"/>
        </w:rPr>
        <w:t>The GHP curriculum, accessible to screen reader users and individuals with other disabilities, presents theoretical concepts for using LinkedIn, step-by-step tactics for using the platform, and is augmented by live hands-on workshops each step of the way.</w:t>
      </w:r>
    </w:p>
    <w:p w14:paraId="61A4F7A0" w14:textId="77777777" w:rsidR="00523683" w:rsidRDefault="00523683" w:rsidP="00523683">
      <w:pPr>
        <w:rPr>
          <w:b/>
          <w:bCs/>
          <w:sz w:val="24"/>
          <w:szCs w:val="24"/>
        </w:rPr>
      </w:pPr>
    </w:p>
    <w:p w14:paraId="10BC96FC" w14:textId="77777777" w:rsidR="00523683" w:rsidRDefault="00523683" w:rsidP="00523683">
      <w:r>
        <w:rPr>
          <w:b/>
          <w:bCs/>
          <w:sz w:val="24"/>
          <w:szCs w:val="24"/>
        </w:rPr>
        <w:t>Program Structure:</w:t>
      </w:r>
    </w:p>
    <w:p w14:paraId="2DF8FD91" w14:textId="77777777" w:rsidR="00523683" w:rsidRDefault="00523683" w:rsidP="00523683">
      <w:r>
        <w:rPr>
          <w:sz w:val="24"/>
          <w:szCs w:val="24"/>
        </w:rPr>
        <w:t>100% virtual program combines cohort learning with guided self-paced instruction across 12 weeks with eight live interactive sessions and workshops.</w:t>
      </w:r>
    </w:p>
    <w:p w14:paraId="44246A1C" w14:textId="77777777" w:rsidR="00523683" w:rsidRDefault="00523683" w:rsidP="00523683">
      <w:pPr>
        <w:rPr>
          <w:b/>
          <w:bCs/>
          <w:sz w:val="24"/>
          <w:szCs w:val="24"/>
        </w:rPr>
      </w:pPr>
    </w:p>
    <w:p w14:paraId="4407841F" w14:textId="77777777" w:rsidR="00523683" w:rsidRDefault="00523683" w:rsidP="00523683">
      <w:pPr>
        <w:rPr>
          <w:b/>
          <w:bCs/>
        </w:rPr>
      </w:pPr>
      <w:r>
        <w:rPr>
          <w:b/>
          <w:bCs/>
          <w:sz w:val="24"/>
          <w:szCs w:val="24"/>
        </w:rPr>
        <w:t>Participant Learning &amp; Program Outcomes:</w:t>
      </w:r>
    </w:p>
    <w:p w14:paraId="6F646BD5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Customize your LinkedIn profile and digital business </w:t>
      </w:r>
      <w:proofErr w:type="gramStart"/>
      <w:r>
        <w:rPr>
          <w:rFonts w:eastAsia="Times New Roman"/>
          <w:sz w:val="24"/>
          <w:szCs w:val="24"/>
        </w:rPr>
        <w:t>card;</w:t>
      </w:r>
      <w:proofErr w:type="gramEnd"/>
    </w:p>
    <w:p w14:paraId="7A89AAA9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Develop a strategic and tactical plan for achieving career </w:t>
      </w:r>
      <w:proofErr w:type="gramStart"/>
      <w:r>
        <w:rPr>
          <w:rFonts w:eastAsia="Times New Roman"/>
          <w:sz w:val="24"/>
          <w:szCs w:val="24"/>
        </w:rPr>
        <w:t>goals;</w:t>
      </w:r>
      <w:proofErr w:type="gramEnd"/>
    </w:p>
    <w:p w14:paraId="0E64FEF9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Grow a strong and strategic network for getting </w:t>
      </w:r>
      <w:proofErr w:type="gramStart"/>
      <w:r>
        <w:rPr>
          <w:rFonts w:eastAsia="Times New Roman"/>
          <w:sz w:val="24"/>
          <w:szCs w:val="24"/>
        </w:rPr>
        <w:t>hired;</w:t>
      </w:r>
      <w:proofErr w:type="gramEnd"/>
    </w:p>
    <w:p w14:paraId="53964762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Develop a presence that shows your thought leadership and market yourself to recruiters; and</w:t>
      </w:r>
    </w:p>
    <w:p w14:paraId="473D6BE5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Get more interviews.</w:t>
      </w:r>
    </w:p>
    <w:p w14:paraId="1A60FC3F" w14:textId="77777777" w:rsidR="00523683" w:rsidRDefault="00523683" w:rsidP="00523683"/>
    <w:p w14:paraId="15B9BE61" w14:textId="5AF4B0F9" w:rsidR="00523683" w:rsidRDefault="00802978" w:rsidP="00523683">
      <w:r>
        <w:rPr>
          <w:b/>
          <w:bCs/>
          <w:sz w:val="24"/>
          <w:szCs w:val="24"/>
        </w:rPr>
        <w:t xml:space="preserve">Anticipated </w:t>
      </w:r>
      <w:r w:rsidR="00523683">
        <w:rPr>
          <w:b/>
          <w:bCs/>
          <w:sz w:val="24"/>
          <w:szCs w:val="24"/>
        </w:rPr>
        <w:t>Program Start Date:</w:t>
      </w:r>
      <w:r w:rsidR="00523683">
        <w:rPr>
          <w:sz w:val="24"/>
          <w:szCs w:val="24"/>
        </w:rPr>
        <w:t xml:space="preserve"> </w:t>
      </w:r>
      <w:r w:rsidR="004340C9">
        <w:rPr>
          <w:sz w:val="24"/>
          <w:szCs w:val="24"/>
        </w:rPr>
        <w:t>TBD</w:t>
      </w:r>
      <w:r w:rsidR="00523683">
        <w:rPr>
          <w:sz w:val="24"/>
          <w:szCs w:val="24"/>
        </w:rPr>
        <w:t xml:space="preserve"> </w:t>
      </w:r>
    </w:p>
    <w:p w14:paraId="11C93947" w14:textId="272C2621" w:rsidR="00523683" w:rsidRDefault="00802978" w:rsidP="00523683">
      <w:r>
        <w:rPr>
          <w:b/>
          <w:bCs/>
          <w:sz w:val="24"/>
          <w:szCs w:val="24"/>
        </w:rPr>
        <w:t xml:space="preserve">Anticipated </w:t>
      </w:r>
      <w:r w:rsidR="00523683">
        <w:rPr>
          <w:b/>
          <w:bCs/>
          <w:sz w:val="24"/>
          <w:szCs w:val="24"/>
        </w:rPr>
        <w:t>Program End Date:</w:t>
      </w:r>
      <w:r w:rsidR="00523683">
        <w:rPr>
          <w:sz w:val="24"/>
          <w:szCs w:val="24"/>
        </w:rPr>
        <w:t xml:space="preserve"> </w:t>
      </w:r>
      <w:r w:rsidR="004340C9">
        <w:rPr>
          <w:sz w:val="24"/>
          <w:szCs w:val="24"/>
        </w:rPr>
        <w:t>TBD</w:t>
      </w:r>
      <w:r w:rsidR="00523683">
        <w:rPr>
          <w:sz w:val="24"/>
          <w:szCs w:val="24"/>
        </w:rPr>
        <w:t xml:space="preserve"> </w:t>
      </w:r>
    </w:p>
    <w:p w14:paraId="6FA70872" w14:textId="4E1E373E" w:rsidR="00523683" w:rsidRDefault="00523683" w:rsidP="005236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Program Tuition:</w:t>
      </w:r>
      <w:r>
        <w:rPr>
          <w:sz w:val="24"/>
          <w:szCs w:val="24"/>
        </w:rPr>
        <w:t xml:space="preserve"> $</w:t>
      </w:r>
      <w:r w:rsidR="004340C9">
        <w:rPr>
          <w:sz w:val="24"/>
          <w:szCs w:val="24"/>
        </w:rPr>
        <w:t>4,200</w:t>
      </w:r>
    </w:p>
    <w:p w14:paraId="5C8007B3" w14:textId="77777777" w:rsidR="00523683" w:rsidRDefault="00523683" w:rsidP="0052368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If you have an open case with a State Vocational Rehabilitation Agency, we can assist you in requesting tuition funding for this program through your VR Counselor.</w:t>
      </w:r>
    </w:p>
    <w:p w14:paraId="36B4468E" w14:textId="77777777" w:rsidR="00523683" w:rsidRDefault="00523683" w:rsidP="0052368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If you are an employee of an NIB associated Nonprofit Agency, you may qualify for a National Industries for the Blind (NIB) Training and Professional Development grant. NSITE will be able to provide additional guidance to qualified applicants.</w:t>
      </w:r>
    </w:p>
    <w:p w14:paraId="607B7926" w14:textId="77777777" w:rsidR="00523683" w:rsidRDefault="00523683"/>
    <w:sectPr w:rsidR="0052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5F7"/>
    <w:multiLevelType w:val="hybridMultilevel"/>
    <w:tmpl w:val="2FBED822"/>
    <w:lvl w:ilvl="0" w:tplc="25D0E0A8">
      <w:start w:val="54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B2121"/>
    <w:multiLevelType w:val="hybridMultilevel"/>
    <w:tmpl w:val="2D068EEA"/>
    <w:lvl w:ilvl="0" w:tplc="25D0E0A8">
      <w:start w:val="54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1024">
    <w:abstractNumId w:val="0"/>
  </w:num>
  <w:num w:numId="2" w16cid:durableId="120822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83"/>
    <w:rsid w:val="00033962"/>
    <w:rsid w:val="0027229D"/>
    <w:rsid w:val="003E5BC8"/>
    <w:rsid w:val="004340C9"/>
    <w:rsid w:val="00467B54"/>
    <w:rsid w:val="00523683"/>
    <w:rsid w:val="0071619A"/>
    <w:rsid w:val="00742AEB"/>
    <w:rsid w:val="00802978"/>
    <w:rsid w:val="00A74C72"/>
    <w:rsid w:val="00B924B9"/>
    <w:rsid w:val="00D05EEB"/>
    <w:rsid w:val="00E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C936B"/>
  <w15:chartTrackingRefBased/>
  <w15:docId w15:val="{64FC9242-6B92-4A0F-9CB8-B8E4AA3A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83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dcterms:created xsi:type="dcterms:W3CDTF">2025-07-01T12:47:00Z</dcterms:created>
  <dcterms:modified xsi:type="dcterms:W3CDTF">2025-07-01T12:47:00Z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c61ef69b-d1f1-4533-9d3b-cab0a9fe84a4</vt:lpwstr>
  </property>
</Properties>
</file>